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3B19" w14:textId="04B65E72" w:rsidR="00784453" w:rsidRDefault="00F872D5">
      <w:pPr>
        <w:rPr>
          <w:color w:val="FF0000"/>
          <w:sz w:val="32"/>
          <w:szCs w:val="32"/>
        </w:rPr>
      </w:pPr>
      <w:r w:rsidRPr="00F872D5">
        <w:rPr>
          <w:rFonts w:hint="eastAsia"/>
          <w:color w:val="FF0000"/>
          <w:sz w:val="32"/>
          <w:szCs w:val="32"/>
        </w:rPr>
        <w:t>开发逻辑：</w:t>
      </w:r>
    </w:p>
    <w:p w14:paraId="3622A6B2" w14:textId="166A6460" w:rsidR="00C442AD" w:rsidRPr="00F872D5" w:rsidRDefault="00C442AD">
      <w:pPr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方案一：</w:t>
      </w:r>
    </w:p>
    <w:p w14:paraId="56E4897E" w14:textId="40772C8F" w:rsidR="008660C6" w:rsidRDefault="00C278FE">
      <w:r>
        <w:rPr>
          <w:rFonts w:hint="eastAsia"/>
        </w:rPr>
        <w:t>采用</w:t>
      </w:r>
      <w:proofErr w:type="spellStart"/>
      <w:r>
        <w:rPr>
          <w:rFonts w:hint="eastAsia"/>
        </w:rPr>
        <w:t>cr</w:t>
      </w:r>
      <w:r>
        <w:t>meb</w:t>
      </w:r>
      <w:proofErr w:type="spellEnd"/>
      <w:r>
        <w:rPr>
          <w:rFonts w:hint="eastAsia"/>
        </w:rPr>
        <w:t>多店版代码进行开发。将电子秤集成到收银台中。逻辑步骤如下</w:t>
      </w:r>
    </w:p>
    <w:p w14:paraId="7B240F4B" w14:textId="08AFA4FF" w:rsidR="00C278FE" w:rsidRDefault="00C278FE" w:rsidP="00C278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电子秤按照规则比如0</w:t>
      </w:r>
      <w:r>
        <w:t>01</w:t>
      </w:r>
      <w:r>
        <w:rPr>
          <w:rFonts w:hint="eastAsia"/>
        </w:rPr>
        <w:t>,</w:t>
      </w:r>
      <w:r>
        <w:t>002</w:t>
      </w:r>
      <w:r>
        <w:rPr>
          <w:rFonts w:hint="eastAsia"/>
        </w:rPr>
        <w:t>,</w:t>
      </w:r>
      <w:r>
        <w:t>003</w:t>
      </w:r>
      <w:r>
        <w:rPr>
          <w:rFonts w:hint="eastAsia"/>
        </w:rPr>
        <w:t>编号，代表1店，2店，3店的电子秤，在传输重量信息的时候附带将编号传输；</w:t>
      </w:r>
    </w:p>
    <w:p w14:paraId="66E2FDB6" w14:textId="5ED70719" w:rsidR="00C278FE" w:rsidRDefault="00C278FE" w:rsidP="00C278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开发</w:t>
      </w:r>
      <w:r w:rsidR="00784453">
        <w:rPr>
          <w:rFonts w:hint="eastAsia"/>
        </w:rPr>
        <w:t>重量读取</w:t>
      </w:r>
      <w:r>
        <w:rPr>
          <w:rFonts w:hint="eastAsia"/>
        </w:rPr>
        <w:t>软件随收银台系统系统，收银台系统W</w:t>
      </w:r>
      <w:r>
        <w:t>IN7,WIN10</w:t>
      </w:r>
      <w:r>
        <w:rPr>
          <w:rFonts w:hint="eastAsia"/>
        </w:rPr>
        <w:t>系统，启动后，自动读取电子秤重量数据实时传输到公网，再从公网向外发布重量数据；</w:t>
      </w:r>
    </w:p>
    <w:p w14:paraId="2FE68CF6" w14:textId="3A286105" w:rsidR="00C278FE" w:rsidRDefault="00C278FE" w:rsidP="00C278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每家店的收银台登录的账号不一样，在账号信息了附带收银机编号例如张三，0</w:t>
      </w:r>
      <w:r>
        <w:t>01</w:t>
      </w:r>
      <w:r>
        <w:rPr>
          <w:rFonts w:hint="eastAsia"/>
        </w:rPr>
        <w:t>，意思为张三登录收银台他获取得是0</w:t>
      </w:r>
      <w:r>
        <w:t>01</w:t>
      </w:r>
      <w:r>
        <w:rPr>
          <w:rFonts w:hint="eastAsia"/>
        </w:rPr>
        <w:t>电子秤的数据。</w:t>
      </w:r>
    </w:p>
    <w:p w14:paraId="18CD531A" w14:textId="77777777" w:rsidR="00C278FE" w:rsidRDefault="00C278FE" w:rsidP="00C278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收银台登录后，接受来自0</w:t>
      </w:r>
      <w:r>
        <w:t>01</w:t>
      </w:r>
      <w:r>
        <w:rPr>
          <w:rFonts w:hint="eastAsia"/>
        </w:rPr>
        <w:t>电子秤的重量数据，实时在收银台主页面显示，收银台点击商品（此商品为特殊商品，没有规格，是计量商品。）后，自动算出价格然后加到购物车，多件商品以此类推，</w:t>
      </w:r>
    </w:p>
    <w:p w14:paraId="6CFDE3B8" w14:textId="3425DBA7" w:rsidR="00784453" w:rsidRDefault="00C278FE" w:rsidP="0077170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点击结账后，按照，</w:t>
      </w:r>
      <w:proofErr w:type="spellStart"/>
      <w:r>
        <w:rPr>
          <w:rFonts w:hint="eastAsia"/>
        </w:rPr>
        <w:t>cr</w:t>
      </w:r>
      <w:r>
        <w:t>meb</w:t>
      </w:r>
      <w:proofErr w:type="spellEnd"/>
      <w:r>
        <w:rPr>
          <w:rFonts w:hint="eastAsia"/>
        </w:rPr>
        <w:t>系统进行结账，优惠折扣会员积分等系统还是按照原系统集成进去，并不变动。</w:t>
      </w:r>
      <w:r w:rsidR="00556A26">
        <w:rPr>
          <w:rFonts w:hint="eastAsia"/>
        </w:rPr>
        <w:t>即生成订单结算时也需要将商城有的优惠，折扣等信息加入进来。</w:t>
      </w:r>
    </w:p>
    <w:p w14:paraId="4CB97EE9" w14:textId="3B73B863" w:rsidR="00390E15" w:rsidRPr="00146625" w:rsidRDefault="00390E15" w:rsidP="00771707">
      <w:pPr>
        <w:pStyle w:val="a7"/>
        <w:numPr>
          <w:ilvl w:val="0"/>
          <w:numId w:val="1"/>
        </w:numPr>
        <w:ind w:firstLineChars="0"/>
        <w:rPr>
          <w:b/>
          <w:bCs/>
        </w:rPr>
      </w:pPr>
      <w:r w:rsidRPr="00146625">
        <w:rPr>
          <w:rFonts w:hint="eastAsia"/>
          <w:b/>
          <w:bCs/>
        </w:rPr>
        <w:t>方案一验收标准：收银台登录账号后，可以收到登录账号捆绑的电子秤发送过来的称重数据，</w:t>
      </w:r>
      <w:r w:rsidR="00193BB5" w:rsidRPr="00146625">
        <w:rPr>
          <w:rFonts w:hint="eastAsia"/>
          <w:b/>
          <w:bCs/>
        </w:rPr>
        <w:t>再收银机界面选择商品后，商品单价*重量=总价，同时放入购物车中，然后电子秤拿走物品，放入下一件物品，再次点击商品后，</w:t>
      </w:r>
      <w:r w:rsidR="00193BB5" w:rsidRPr="00146625">
        <w:rPr>
          <w:rFonts w:hint="eastAsia"/>
          <w:b/>
          <w:bCs/>
        </w:rPr>
        <w:t>商品单价*重量=总价</w:t>
      </w:r>
      <w:r w:rsidR="00EA60DD" w:rsidRPr="00146625">
        <w:rPr>
          <w:rFonts w:hint="eastAsia"/>
          <w:b/>
          <w:bCs/>
        </w:rPr>
        <w:t>，全部商品计算好价格加入购物车后结算。</w:t>
      </w:r>
    </w:p>
    <w:p w14:paraId="779B72F6" w14:textId="3C4BCC43" w:rsidR="00AD7275" w:rsidRDefault="00AD7275" w:rsidP="00AD7275">
      <w:r>
        <w:rPr>
          <w:rFonts w:hint="eastAsia"/>
          <w:color w:val="FF0000"/>
          <w:sz w:val="32"/>
          <w:szCs w:val="32"/>
        </w:rPr>
        <w:t>方案</w:t>
      </w:r>
      <w:r>
        <w:rPr>
          <w:rFonts w:hint="eastAsia"/>
          <w:color w:val="FF0000"/>
          <w:sz w:val="32"/>
          <w:szCs w:val="32"/>
        </w:rPr>
        <w:t>二</w:t>
      </w:r>
      <w:r>
        <w:rPr>
          <w:rFonts w:hint="eastAsia"/>
        </w:rPr>
        <w:t>：</w:t>
      </w:r>
    </w:p>
    <w:p w14:paraId="575C0D67" w14:textId="0FEB65ED" w:rsidR="00AD7275" w:rsidRDefault="00AD7275" w:rsidP="00AD7275">
      <w:r>
        <w:rPr>
          <w:rFonts w:hint="eastAsia"/>
        </w:rPr>
        <w:t>电子秤单独运作，电子秤的商家和</w:t>
      </w:r>
      <w:proofErr w:type="spellStart"/>
      <w:r>
        <w:rPr>
          <w:rFonts w:hint="eastAsia"/>
        </w:rPr>
        <w:t>cr</w:t>
      </w:r>
      <w:r>
        <w:t>meb</w:t>
      </w:r>
      <w:proofErr w:type="spellEnd"/>
      <w:r>
        <w:rPr>
          <w:rFonts w:hint="eastAsia"/>
        </w:rPr>
        <w:t>里面的价格设置为一样的价格，电子秤单独称重，打印出不干胶价格标签，顾客收银台结算，收银台扫条码显示出商品和价格标签，多件商品多次扫描，扫描好之后按照</w:t>
      </w:r>
      <w:proofErr w:type="spellStart"/>
      <w:r>
        <w:rPr>
          <w:rFonts w:hint="eastAsia"/>
        </w:rPr>
        <w:t>cr</w:t>
      </w:r>
      <w:r>
        <w:t>meb</w:t>
      </w:r>
      <w:proofErr w:type="spellEnd"/>
      <w:r>
        <w:rPr>
          <w:rFonts w:hint="eastAsia"/>
        </w:rPr>
        <w:t>收银台结账。</w:t>
      </w:r>
    </w:p>
    <w:p w14:paraId="3226BCB6" w14:textId="3117240D" w:rsidR="005F17F4" w:rsidRDefault="005F17F4" w:rsidP="00AD7275">
      <w:r>
        <w:rPr>
          <w:rFonts w:hint="eastAsia"/>
        </w:rPr>
        <w:t>如当前</w:t>
      </w:r>
      <w:proofErr w:type="spellStart"/>
      <w:r>
        <w:rPr>
          <w:rFonts w:hint="eastAsia"/>
        </w:rPr>
        <w:t>cr</w:t>
      </w:r>
      <w:r>
        <w:t>meb</w:t>
      </w:r>
      <w:proofErr w:type="spellEnd"/>
      <w:r>
        <w:rPr>
          <w:rFonts w:hint="eastAsia"/>
        </w:rPr>
        <w:t>收银台没有专门的称重收银，先考虑集成，集成不行，再收银台单独做一个选项卡：称重收银，点击后进入称重收银界面，即可扫码结算。</w:t>
      </w:r>
    </w:p>
    <w:p w14:paraId="2067D845" w14:textId="5B62C1EF" w:rsidR="00021F37" w:rsidRPr="00146625" w:rsidRDefault="00021F37" w:rsidP="00AD7275">
      <w:pPr>
        <w:rPr>
          <w:rFonts w:hint="eastAsia"/>
          <w:b/>
          <w:bCs/>
        </w:rPr>
      </w:pPr>
      <w:r w:rsidRPr="00146625">
        <w:rPr>
          <w:rFonts w:hint="eastAsia"/>
          <w:b/>
          <w:bCs/>
        </w:rPr>
        <w:t>方案二验收标准：电子秤独立运作，打印好不干胶条码后，收银台扫描条码</w:t>
      </w:r>
      <w:r w:rsidRPr="00146625">
        <w:rPr>
          <w:rFonts w:hint="eastAsia"/>
          <w:b/>
          <w:bCs/>
        </w:rPr>
        <w:t>显示出商品和价格标签，多件商品多次扫描，扫描好之后按照收银台结账。</w:t>
      </w:r>
    </w:p>
    <w:p w14:paraId="36A6033B" w14:textId="77777777" w:rsidR="00CF23FB" w:rsidRDefault="00CF23FB" w:rsidP="00AD7275"/>
    <w:p w14:paraId="5F6F1B5E" w14:textId="5C297CFA" w:rsidR="00CF23FB" w:rsidRDefault="00CF23FB" w:rsidP="00AD7275">
      <w:pPr>
        <w:rPr>
          <w:rFonts w:hint="eastAsia"/>
        </w:rPr>
      </w:pPr>
      <w:r w:rsidRPr="00C033EC">
        <w:rPr>
          <w:rFonts w:hint="eastAsia"/>
          <w:color w:val="FF0000"/>
        </w:rPr>
        <w:t>两套方案，由服务商按照程序特点和硬件自由选用，服务商选择方案一或者方案二开发都可以。</w:t>
      </w:r>
    </w:p>
    <w:p w14:paraId="270DAB90" w14:textId="77777777" w:rsidR="00AD7275" w:rsidRDefault="00AD7275" w:rsidP="00AD7275">
      <w:pPr>
        <w:rPr>
          <w:rFonts w:hint="eastAsia"/>
        </w:rPr>
      </w:pPr>
    </w:p>
    <w:p w14:paraId="77D03091" w14:textId="58C3DA55" w:rsidR="00C278FE" w:rsidRDefault="00784453" w:rsidP="00C278FE">
      <w:r w:rsidRPr="00F872D5">
        <w:rPr>
          <w:rFonts w:hint="eastAsia"/>
          <w:color w:val="FF0000"/>
          <w:sz w:val="36"/>
          <w:szCs w:val="36"/>
        </w:rPr>
        <w:t>协议要点</w:t>
      </w:r>
      <w:r w:rsidR="00F872D5">
        <w:rPr>
          <w:rFonts w:hint="eastAsia"/>
          <w:color w:val="FF0000"/>
          <w:sz w:val="36"/>
          <w:szCs w:val="36"/>
        </w:rPr>
        <w:t>：</w:t>
      </w:r>
    </w:p>
    <w:p w14:paraId="75786246" w14:textId="638A3BBE" w:rsidR="00C278FE" w:rsidRPr="006850E8" w:rsidRDefault="00C278FE" w:rsidP="006850E8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6850E8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采用的代码为</w:t>
      </w:r>
      <w:r w:rsidR="00A83F2F" w:rsidRPr="006850E8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雇主提供的</w:t>
      </w:r>
      <w:r w:rsidRPr="006850E8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开源代码，雇主自行购买授权；</w:t>
      </w:r>
    </w:p>
    <w:p w14:paraId="70B4CF86" w14:textId="763C182B" w:rsidR="006850E8" w:rsidRPr="006850E8" w:rsidRDefault="006850E8" w:rsidP="006850E8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ind w:firstLineChars="0"/>
        <w:jc w:val="left"/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如无法提供可供修改的未加密、未编译源码。服务商不负责且预付款不退。</w:t>
      </w:r>
      <w:r w:rsidR="008763EA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但是</w:t>
      </w:r>
      <w:r w:rsidR="00084440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如果双方协商一致</w:t>
      </w:r>
      <w:r w:rsidR="008763EA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商议其他方案，费用双方协商一致后，之前预付款可以转到新方案预付款。</w:t>
      </w:r>
    </w:p>
    <w:p w14:paraId="265F1011" w14:textId="7541BE2B" w:rsidR="00C278FE" w:rsidRPr="00C278FE" w:rsidRDefault="00C278FE" w:rsidP="00C27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lastRenderedPageBreak/>
        <w:t>3、雇主购买服务器</w:t>
      </w:r>
      <w:r w:rsidR="003E20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和收音机</w:t>
      </w: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提供给服务商部署代码。或者提供本地服务器环境部署，本地部署需要虚拟机软件，有收费、开源、破解版本，雇主自行选用操作系统和版本，所需的授权和安装由雇主负责，服务商提供指导；</w:t>
      </w:r>
    </w:p>
    <w:p w14:paraId="27F820BD" w14:textId="74A4C3A7" w:rsidR="00C278FE" w:rsidRPr="00C278FE" w:rsidRDefault="00C278FE" w:rsidP="00C27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4、</w:t>
      </w:r>
      <w:r w:rsidR="00597935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所需硬件双方根据实际情况协商确定后购买</w:t>
      </w: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。</w:t>
      </w:r>
    </w:p>
    <w:p w14:paraId="750CADDA" w14:textId="284CC35B" w:rsidR="00C278FE" w:rsidRPr="00C278FE" w:rsidRDefault="00C278FE" w:rsidP="00C27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5、本文档用于说明网站功能，未提及细化的功能不予开发</w:t>
      </w:r>
      <w:r w:rsidR="00074BFB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，两套方案最终实现一套功能即可</w:t>
      </w: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；</w:t>
      </w:r>
      <w:r w:rsidR="00A83F2F" w:rsidRPr="00A83F2F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（</w:t>
      </w:r>
      <w:r w:rsidR="002A1F74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补充协议中明确了两套方案</w:t>
      </w:r>
      <w:r w:rsidR="00A83F2F" w:rsidRPr="00A83F2F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）</w:t>
      </w:r>
    </w:p>
    <w:p w14:paraId="14DC702C" w14:textId="1E2AD317" w:rsidR="00C278FE" w:rsidRPr="00C278FE" w:rsidRDefault="00C278FE" w:rsidP="00C27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7、项目的演示网址也视同与交付</w:t>
      </w:r>
    </w:p>
    <w:p w14:paraId="67C7F70A" w14:textId="4DF739A3" w:rsidR="00C278FE" w:rsidRPr="00C278FE" w:rsidRDefault="00C278FE" w:rsidP="00C27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8、售后期</w:t>
      </w:r>
      <w:r w:rsidR="008C0C8F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一年</w:t>
      </w: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，售后期内保证网站的正常运行，修复遇到的BUG。并提供基于网站功能的咨询服务，遇到网站重大问题（不能访问、功能流程不能正常使用服务商提供7*24小时响应服务）</w:t>
      </w:r>
    </w:p>
    <w:p w14:paraId="7D5D2E2B" w14:textId="77777777" w:rsidR="00C278FE" w:rsidRPr="00C278FE" w:rsidRDefault="00C278FE" w:rsidP="00C27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9、本协议金额不含税。</w:t>
      </w:r>
    </w:p>
    <w:p w14:paraId="3336F81B" w14:textId="1EFB434A" w:rsidR="00C278FE" w:rsidRDefault="00C278FE" w:rsidP="000079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0"/>
          <w:szCs w:val="20"/>
        </w:rPr>
      </w:pPr>
      <w:r w:rsidRPr="00C278FE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10、本协议的履行、交付地和管辖地为江西省南昌市。</w:t>
      </w:r>
    </w:p>
    <w:p w14:paraId="08CB8836" w14:textId="798B2C12" w:rsidR="00827E30" w:rsidRPr="00827E30" w:rsidRDefault="00827E30" w:rsidP="000079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left"/>
        <w:rPr>
          <w:rFonts w:ascii="微软雅黑" w:eastAsia="微软雅黑" w:hAnsi="微软雅黑" w:cs="宋体"/>
          <w:color w:val="FF0000"/>
          <w:kern w:val="0"/>
          <w:sz w:val="36"/>
          <w:szCs w:val="36"/>
        </w:rPr>
      </w:pPr>
      <w:r w:rsidRPr="00827E30">
        <w:rPr>
          <w:rFonts w:ascii="微软雅黑" w:eastAsia="微软雅黑" w:hAnsi="微软雅黑" w:cs="宋体" w:hint="eastAsia"/>
          <w:color w:val="FF0000"/>
          <w:kern w:val="0"/>
          <w:sz w:val="36"/>
          <w:szCs w:val="36"/>
        </w:rPr>
        <w:t>违约责任：</w:t>
      </w:r>
    </w:p>
    <w:p w14:paraId="22EFF929" w14:textId="77777777" w:rsidR="00827E30" w:rsidRDefault="00827E30" w:rsidP="00827E30">
      <w:pPr>
        <w:pStyle w:val="HTML"/>
        <w:shd w:val="clear" w:color="auto" w:fill="FFFFFF"/>
        <w:spacing w:line="480" w:lineRule="atLeast"/>
        <w:rPr>
          <w:rFonts w:ascii="微软雅黑" w:eastAsia="微软雅黑" w:hAnsi="微软雅黑"/>
          <w:color w:val="666666"/>
          <w:sz w:val="20"/>
          <w:szCs w:val="20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1、没有按期交付软件测试版，雇主给予5天缓冲期，5天过后还不交付成果，雇主要求退还所有款项，雇主没有在工作时间及时沟通造成的延期不在此列。</w:t>
      </w:r>
    </w:p>
    <w:p w14:paraId="6B365A2E" w14:textId="23F78E6C" w:rsidR="00827E30" w:rsidRDefault="00827E30" w:rsidP="00827E30">
      <w:pPr>
        <w:pStyle w:val="HTML"/>
        <w:shd w:val="clear" w:color="auto" w:fill="FFFFFF"/>
        <w:spacing w:line="480" w:lineRule="atLeast"/>
        <w:rPr>
          <w:rFonts w:ascii="微软雅黑" w:eastAsia="微软雅黑" w:hAnsi="微软雅黑"/>
          <w:color w:val="666666"/>
          <w:sz w:val="20"/>
          <w:szCs w:val="20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2、雇主工作时间应在在线沟通</w:t>
      </w:r>
      <w:r w:rsidR="00A05BDA">
        <w:rPr>
          <w:rFonts w:ascii="微软雅黑" w:eastAsia="微软雅黑" w:hAnsi="微软雅黑" w:hint="eastAsia"/>
          <w:color w:val="666666"/>
          <w:sz w:val="20"/>
          <w:szCs w:val="20"/>
        </w:rPr>
        <w:t>（工作时间为法定工作日的</w:t>
      </w:r>
      <w:r w:rsidR="00A05BDA">
        <w:rPr>
          <w:rFonts w:ascii="微软雅黑" w:eastAsia="微软雅黑" w:hAnsi="微软雅黑"/>
          <w:color w:val="666666"/>
          <w:sz w:val="20"/>
          <w:szCs w:val="20"/>
        </w:rPr>
        <w:t>8</w:t>
      </w:r>
      <w:r w:rsidR="007A7D11">
        <w:rPr>
          <w:rFonts w:ascii="微软雅黑" w:eastAsia="微软雅黑" w:hAnsi="微软雅黑" w:hint="eastAsia"/>
          <w:color w:val="666666"/>
          <w:sz w:val="20"/>
          <w:szCs w:val="20"/>
        </w:rPr>
        <w:t>:</w:t>
      </w:r>
      <w:r w:rsidR="00A05BDA">
        <w:rPr>
          <w:rFonts w:ascii="微软雅黑" w:eastAsia="微软雅黑" w:hAnsi="微软雅黑" w:hint="eastAsia"/>
          <w:color w:val="666666"/>
          <w:sz w:val="20"/>
          <w:szCs w:val="20"/>
        </w:rPr>
        <w:t>3</w:t>
      </w:r>
      <w:r w:rsidR="00A05BDA">
        <w:rPr>
          <w:rFonts w:ascii="微软雅黑" w:eastAsia="微软雅黑" w:hAnsi="微软雅黑"/>
          <w:color w:val="666666"/>
          <w:sz w:val="20"/>
          <w:szCs w:val="20"/>
        </w:rPr>
        <w:t>0-17</w:t>
      </w:r>
      <w:r w:rsidR="00A05BDA">
        <w:rPr>
          <w:rFonts w:ascii="微软雅黑" w:eastAsia="微软雅黑" w:hAnsi="微软雅黑" w:hint="eastAsia"/>
          <w:color w:val="666666"/>
          <w:sz w:val="20"/>
          <w:szCs w:val="20"/>
        </w:rPr>
        <w:t>:</w:t>
      </w:r>
      <w:r w:rsidR="00A05BDA">
        <w:rPr>
          <w:rFonts w:ascii="微软雅黑" w:eastAsia="微软雅黑" w:hAnsi="微软雅黑"/>
          <w:color w:val="666666"/>
          <w:sz w:val="20"/>
          <w:szCs w:val="20"/>
        </w:rPr>
        <w:t>30</w:t>
      </w:r>
      <w:r w:rsidR="00A05BDA">
        <w:rPr>
          <w:rFonts w:ascii="微软雅黑" w:eastAsia="微软雅黑" w:hAnsi="微软雅黑" w:hint="eastAsia"/>
          <w:color w:val="666666"/>
          <w:sz w:val="20"/>
          <w:szCs w:val="20"/>
        </w:rPr>
        <w:t>）</w:t>
      </w:r>
      <w:r>
        <w:rPr>
          <w:rFonts w:ascii="微软雅黑" w:eastAsia="微软雅黑" w:hAnsi="微软雅黑" w:hint="eastAsia"/>
          <w:color w:val="666666"/>
          <w:sz w:val="20"/>
          <w:szCs w:val="20"/>
        </w:rPr>
        <w:t>，如出现工作时间</w:t>
      </w:r>
      <w:r w:rsidR="00F876DA">
        <w:rPr>
          <w:rFonts w:ascii="微软雅黑" w:eastAsia="微软雅黑" w:hAnsi="微软雅黑" w:hint="eastAsia"/>
          <w:color w:val="666666"/>
          <w:sz w:val="20"/>
          <w:szCs w:val="20"/>
        </w:rPr>
        <w:t>3小时</w:t>
      </w:r>
      <w:r>
        <w:rPr>
          <w:rFonts w:ascii="微软雅黑" w:eastAsia="微软雅黑" w:hAnsi="微软雅黑" w:hint="eastAsia"/>
          <w:color w:val="666666"/>
          <w:sz w:val="20"/>
          <w:szCs w:val="20"/>
        </w:rPr>
        <w:t>联系不上雇主（微信</w:t>
      </w:r>
      <w:r w:rsidR="00F876DA">
        <w:rPr>
          <w:rFonts w:ascii="微软雅黑" w:eastAsia="微软雅黑" w:hAnsi="微软雅黑" w:hint="eastAsia"/>
          <w:color w:val="666666"/>
          <w:sz w:val="20"/>
          <w:szCs w:val="20"/>
        </w:rPr>
        <w:t>或</w:t>
      </w:r>
      <w:r>
        <w:rPr>
          <w:rFonts w:ascii="微软雅黑" w:eastAsia="微软雅黑" w:hAnsi="微软雅黑" w:hint="eastAsia"/>
          <w:color w:val="666666"/>
          <w:sz w:val="20"/>
          <w:szCs w:val="20"/>
        </w:rPr>
        <w:t>电话</w:t>
      </w:r>
      <w:r w:rsidR="00F876DA">
        <w:rPr>
          <w:rFonts w:ascii="微软雅黑" w:eastAsia="微软雅黑" w:hAnsi="微软雅黑" w:hint="eastAsia"/>
          <w:color w:val="666666"/>
          <w:sz w:val="20"/>
          <w:szCs w:val="20"/>
        </w:rPr>
        <w:t>联系</w:t>
      </w:r>
      <w:r>
        <w:rPr>
          <w:rFonts w:ascii="微软雅黑" w:eastAsia="微软雅黑" w:hAnsi="微软雅黑" w:hint="eastAsia"/>
          <w:color w:val="666666"/>
          <w:sz w:val="20"/>
          <w:szCs w:val="20"/>
        </w:rPr>
        <w:t>），工期则每次相应顺延一天。</w:t>
      </w:r>
      <w:r w:rsidR="002004B8">
        <w:rPr>
          <w:rFonts w:ascii="微软雅黑" w:eastAsia="微软雅黑" w:hAnsi="微软雅黑" w:hint="eastAsia"/>
          <w:color w:val="666666"/>
          <w:sz w:val="20"/>
          <w:szCs w:val="20"/>
        </w:rPr>
        <w:t>雇主应自行注意沟通时间，服务商不</w:t>
      </w:r>
      <w:r w:rsidR="00DC0DEB">
        <w:rPr>
          <w:rFonts w:ascii="微软雅黑" w:eastAsia="微软雅黑" w:hAnsi="微软雅黑" w:hint="eastAsia"/>
          <w:color w:val="666666"/>
          <w:sz w:val="20"/>
          <w:szCs w:val="20"/>
        </w:rPr>
        <w:t>会</w:t>
      </w:r>
      <w:r w:rsidR="002004B8">
        <w:rPr>
          <w:rFonts w:ascii="微软雅黑" w:eastAsia="微软雅黑" w:hAnsi="微软雅黑" w:hint="eastAsia"/>
          <w:color w:val="666666"/>
          <w:sz w:val="20"/>
          <w:szCs w:val="20"/>
        </w:rPr>
        <w:t>额外提示因为沟通超时而引起工期延期。</w:t>
      </w:r>
    </w:p>
    <w:p w14:paraId="1F2E9112" w14:textId="77777777" w:rsidR="00827E30" w:rsidRDefault="00827E30" w:rsidP="00827E30">
      <w:pPr>
        <w:pStyle w:val="HTML"/>
        <w:shd w:val="clear" w:color="auto" w:fill="FFFFFF"/>
        <w:spacing w:line="480" w:lineRule="atLeast"/>
        <w:rPr>
          <w:rFonts w:ascii="微软雅黑" w:eastAsia="微软雅黑" w:hAnsi="微软雅黑"/>
          <w:color w:val="666666"/>
          <w:sz w:val="20"/>
          <w:szCs w:val="20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3、协议所有的赔偿违约金，最高不超过协议金额。</w:t>
      </w:r>
    </w:p>
    <w:p w14:paraId="438F3D6D" w14:textId="42B7025B" w:rsidR="00827E30" w:rsidRPr="00827E30" w:rsidRDefault="00827E30" w:rsidP="00827E30">
      <w:pPr>
        <w:pStyle w:val="HTML"/>
        <w:shd w:val="clear" w:color="auto" w:fill="FFFFFF"/>
        <w:spacing w:line="480" w:lineRule="atLeast"/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4、测试修改时间不包含在工期内。</w:t>
      </w:r>
    </w:p>
    <w:sectPr w:rsidR="00827E30" w:rsidRPr="0082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4A65" w14:textId="77777777" w:rsidR="00506689" w:rsidRDefault="00506689" w:rsidP="00C278FE">
      <w:r>
        <w:separator/>
      </w:r>
    </w:p>
  </w:endnote>
  <w:endnote w:type="continuationSeparator" w:id="0">
    <w:p w14:paraId="1A12A231" w14:textId="77777777" w:rsidR="00506689" w:rsidRDefault="00506689" w:rsidP="00C2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E68A" w14:textId="77777777" w:rsidR="00506689" w:rsidRDefault="00506689" w:rsidP="00C278FE">
      <w:r>
        <w:separator/>
      </w:r>
    </w:p>
  </w:footnote>
  <w:footnote w:type="continuationSeparator" w:id="0">
    <w:p w14:paraId="63A6A533" w14:textId="77777777" w:rsidR="00506689" w:rsidRDefault="00506689" w:rsidP="00C2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3E42"/>
    <w:multiLevelType w:val="hybridMultilevel"/>
    <w:tmpl w:val="2F74F714"/>
    <w:lvl w:ilvl="0" w:tplc="0DBEA3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F4975E8"/>
    <w:multiLevelType w:val="hybridMultilevel"/>
    <w:tmpl w:val="53FEBB3E"/>
    <w:lvl w:ilvl="0" w:tplc="5AB4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0514095">
    <w:abstractNumId w:val="0"/>
  </w:num>
  <w:num w:numId="2" w16cid:durableId="72452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D6"/>
    <w:rsid w:val="00007939"/>
    <w:rsid w:val="00021F37"/>
    <w:rsid w:val="00074BFB"/>
    <w:rsid w:val="00084440"/>
    <w:rsid w:val="00146625"/>
    <w:rsid w:val="001769AB"/>
    <w:rsid w:val="00193BB5"/>
    <w:rsid w:val="002004B8"/>
    <w:rsid w:val="002A1F74"/>
    <w:rsid w:val="00390E15"/>
    <w:rsid w:val="003E20FE"/>
    <w:rsid w:val="00506689"/>
    <w:rsid w:val="00556A26"/>
    <w:rsid w:val="00597935"/>
    <w:rsid w:val="005F17F4"/>
    <w:rsid w:val="006469E3"/>
    <w:rsid w:val="006850E8"/>
    <w:rsid w:val="00784453"/>
    <w:rsid w:val="007A7D11"/>
    <w:rsid w:val="007B54D6"/>
    <w:rsid w:val="00827E30"/>
    <w:rsid w:val="008628F5"/>
    <w:rsid w:val="008660C6"/>
    <w:rsid w:val="008763EA"/>
    <w:rsid w:val="008C0C8F"/>
    <w:rsid w:val="009702C0"/>
    <w:rsid w:val="00A05BDA"/>
    <w:rsid w:val="00A83F2F"/>
    <w:rsid w:val="00AD7275"/>
    <w:rsid w:val="00C033EC"/>
    <w:rsid w:val="00C278FE"/>
    <w:rsid w:val="00C442AD"/>
    <w:rsid w:val="00CF23FB"/>
    <w:rsid w:val="00DC0DEB"/>
    <w:rsid w:val="00EA60DD"/>
    <w:rsid w:val="00F872D5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FEC1F"/>
  <w15:chartTrackingRefBased/>
  <w15:docId w15:val="{5706BD85-1259-4855-820A-580594F4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8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8FE"/>
    <w:rPr>
      <w:sz w:val="18"/>
      <w:szCs w:val="18"/>
    </w:rPr>
  </w:style>
  <w:style w:type="paragraph" w:styleId="a7">
    <w:name w:val="List Paragraph"/>
    <w:basedOn w:val="a"/>
    <w:uiPriority w:val="34"/>
    <w:qFormat/>
    <w:rsid w:val="00C278FE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C27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278F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张</dc:creator>
  <cp:keywords/>
  <dc:description/>
  <cp:lastModifiedBy>伟 张</cp:lastModifiedBy>
  <cp:revision>32</cp:revision>
  <dcterms:created xsi:type="dcterms:W3CDTF">2023-12-13T03:35:00Z</dcterms:created>
  <dcterms:modified xsi:type="dcterms:W3CDTF">2023-12-15T06:19:00Z</dcterms:modified>
</cp:coreProperties>
</file>